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597477600" name="Picture">
</wp:docPr>
                  <a:graphic>
                    <a:graphicData uri="http://schemas.openxmlformats.org/drawingml/2006/picture">
                      <pic:pic>
                        <pic:nvPicPr>
                          <pic:cNvPr id="1597477600"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610.25.00039 Поставка ГСМ для нужд Каширского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6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поставляемой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46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поставляемой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57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126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62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значимость каждого подкритерия критерия 4.</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Опыт выполнения поставок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Опыт выполнения поставок;</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поставляемой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57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 </w:t>
              <w:b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5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поставляемого товара, либо объем и/или качество поставляемого товара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предлагаемого товара. В случае обязательного наличия требования о предоставлении сертификата, подтверждающего качество продукции,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поставляемого товара.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поставки, либо предложенные параметры поставки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поставки  соответствуют требованиям/условиям  Закупочной документации</w:t>
                          <w:br/>
                          <w:t xml:space="preserve">4 балла - Предложенные временные параметры поставки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w:t>
                          <w:br/>
                          <w:t xml:space="preserve">2 балла -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610.25.00039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11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либо представленный опыт ниже минимальных обязательных требований закупочной документации</w:t>
                          <w:br/>
                          <w:t xml:space="preserve">От 1 до 2 баллов  - Данный диапазон не используется</w:t>
                          <w:br/>
                          <w:t xml:space="preserve">3 балла - Опыт поставок соответствует минимальным обязательным требованиям закупочной документации</w:t>
                          <w:br/>
                          <w:t xml:space="preserve">4 балла - Опыт поставок превышает  минимальные обязательные требования закупочной документациию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поставок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